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Ларина Татьяна Евгеньевна,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Аватаресса ИВО ИВДИВО-космической С-А ПФС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ИВДИВО Уфа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tatyanafa65536@mail.ru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Тезис: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“Парадигма, философия, стратагемия Всеобъемлющего Физическим Телом”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Основан на докладе по теме:“Ключи развития физического тела”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Исходя из развёрнутого доклада по теме:”Ключи развития физического тела”, мы можем чётко определить, что движение каждой части, из базовых 64-х, должно быть нацелено на освоение соответствующего вида материи. И в главе 4-го тома Парадигмы Философии главе“Всеобъемлющее Материи” подчёркивается,- что, чтобы эти виды материй в нас активировались нам надо разработаться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теорией “познания частностями” не просто реальностей, не просто типов материй этих реальностей, а именно Видами материи соответствующей прасинтезностью. И таким образом мы закладываем базовый парадигмальный взгляд,- на рост физического тела, которое 63-е, и вмещает все нижестоящие иерархические цельности Видов Материй как часть, которые мы не можем не затронуть в построении нами Есмической выразимости, так как входя в Парадигму Философию Стратагемию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Всеобъемлющего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Физического Тела, мы видим, что ключом развития Физического Тела есть единый неделимый План Творения всеми 64-мя Видами Материи, что само Физическое Тело, внутренне, генетическим структурированием,- априори,- заложено в явлении 64-х видов материи синтезом 64-х иерархизаций воли генетических кодонов телесностью материи Есмь каждого из нас.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 есть здесь следует подчеркнуть, что база данных каждого вида материи находиться не где-то там далеко в космосе, вакууме, тёмной материи, а во внутреннем генетическом явлении человека,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где в каждом кодоне сконцентрирована</w:t>
      </w:r>
      <w:r w:rsidDel="00000000" w:rsidR="00000000" w:rsidRPr="00000000">
        <w:rPr>
          <w:i w:val="1"/>
          <w:iCs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прасинтезная  имперационность “Есмь” глубины соответствующего вида материи.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 на основе 64-ричной базы генетических кодонов человека, мы имеем внутри физического и физиологического телесного строения человека, в его генетическом своеобразии, - 64 фиксации видов материи. Где в каждом кодоне, как ядре, как сути современной субъядерной осмысленности материи, заложен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Прасинтезный комплекс отношений связей взаимоорганизации  имперационности Есмь 64-х видов материй.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И с точки зрения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Цивилизации-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есть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освоение прасинтезных выплесков кодоновых импераций видов материй.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из кодонов идёт прасинтезный выплеск имперационных состояний материи, то цивилизация взращивает,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 каждом человеке,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себе в целом, уровень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цивилизационности по уровню прасинтезной компетенции соответствующих видов материй.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концентрация цивилизованности фиксируется,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генетически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материально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вокруг нас. Так мы выходим на необходимость освоения Видов Материи,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Философию Материи.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И мы как должностно полномочные разрабатываем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механизмы освоения прасинтезных выплесков технологиями ИВДИВО.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учётом нашей физичности и должностных полномочий, мы имеем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нелинейность и одновременность действий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разработке тех или иных Видов Материи, что однако никак не отменяет их порядковые цельности. Не освоив, например, Ментальную материю, мы не можем жить Причинной материей.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углублении взгляда на “Парадигмальное Всеобъемлющее”, мы чётко должны видеть, что человек живущий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одной реальностью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может входить в виды управленческого действия, так как для специфики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управления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 должен владеть спецификой минимально 65536-ти космических реальностей, что будет равно одному виду материи.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нам важно видеть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все уровни нашего взрастания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например,- что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сама реальность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являет внешний формат жизни с окружающей нас вселенской природой. 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тип материи в реальности,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-это сложившиеся объёмы фундаментальных констант в ядрах, во всех видах субъядерностей, и во всех видах условий их осуществления соответствующим видом материи. То есть Вид Материи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нацелен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фундаментальность явления во внутренней организации 8-цы Отец-человек-субъекта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любых реализаций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,- в том числе, -иерархизациями, ивдивостями, должностными компетенциями.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3434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Распознание 64-х видов материи с прасинтезными явлениями кодонов и соответствующие накопления ядерности, возможно через развитие Частей индивидуальным способом. Где первичное строение частей, систем, аппаратов, частностей идёт реальностями. Реальности опираются на</w:t>
      </w:r>
      <w:r w:rsidDel="00000000" w:rsidR="00000000" w:rsidRPr="00000000">
        <w:rPr>
          <w:i w:val="1"/>
          <w:iCs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типы материй. При всей глубине и силе ядер реальностей в типах материй, тип материй- это производное по отношению к виду материи. Соответственно, когда человек становиться развитым, его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первые базовые 64 части начинают переходить из ядерной синтезируемости</w:t>
      </w:r>
      <w:r w:rsidDel="00000000" w:rsidR="00000000" w:rsidRPr="00000000">
        <w:rPr>
          <w:b w:val="1"/>
          <w:bCs w:val="1"/>
          <w:i w:val="1"/>
          <w:iCs w:val="1"/>
          <w:color w:val="43434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34343"/>
          <w:sz w:val="24"/>
          <w:szCs w:val="24"/>
          <w:rtl w:val="0"/>
        </w:rPr>
        <w:t xml:space="preserve">реальностей и типов материй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 ядерную синтезируемость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434343"/>
          <w:sz w:val="24"/>
          <w:szCs w:val="24"/>
          <w:rtl w:val="0"/>
        </w:rPr>
        <w:t xml:space="preserve">видов материи.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тут мы возвращаемся к  знакомому нам явлению, когда любой архетип/космос, сводиться к концентрации 64-х видов материи. И это важный взгляд, где 64 первые эталонные части Человека, действуют в синтезе 16-ти эволюционных явлений, когда каждая часть усвоила 16 эволюций,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где 16 эволюций -это характеристика типов материй в синтезе с реальностями.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тогда</w:t>
      </w:r>
      <w:r w:rsidDel="00000000" w:rsidR="00000000" w:rsidRPr="00000000">
        <w:rPr>
          <w:i w:val="1"/>
          <w:iCs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следующий шаг,</w:t>
      </w:r>
      <w:r w:rsidDel="00000000" w:rsidR="00000000" w:rsidRPr="00000000">
        <w:rPr>
          <w:i w:val="1"/>
          <w:iCs w:val="1"/>
          <w:color w:val="98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это переход эталонной 64-рицей первых базовых частей( от Образа ИВО до ИВДИВО-О-ч-с) на явление видов материй.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здесь возникает второй важный смысл для человечества. Первые 64 части это базовая материальность, вторая 64-рица частей с 65 по 128-ю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являют виды материй по названию видов метагалактик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и с 65-й по 128-ю часть в человеке должны возникнуть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64 микрокосмоса 64-х Метагалактик.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И тогда в человеке выравнивается баланс: материальной составляющей материи,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синтезом видов материй,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первыми 64-мя частями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синтезом видов метагалактик,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вторыми 64-мя частями с 65-128.,- человек становиться управителем как материи, так и макрокосма метагалактических, а в будущем космических, реализаций. И в прасинтезных записях идёт именно такая эволюционность Человека., то есть Прасинтезная Компетенция ведёт нас к этому. И эти ядра выражающие макрокосм в микрокосме будут выше чем ядра видов материй.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этими частями с 65 по 128-ю человек будет ходить по космосу,- в этом и состоит  ключ развития парадигмальности физического тела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